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Prénom______________________                       </w:t>
        <w:tab/>
        <w:tab/>
        <w:tab/>
        <w:t xml:space="preserve">  Note____/12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Evaluation: Les composants et les couches du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Ecris les composants dans la portion correcte du diagramme circulaire. (1 point chacun)</w:t>
      </w:r>
    </w:p>
    <w:p w:rsidR="00000000" w:rsidDel="00000000" w:rsidP="00000000" w:rsidRDefault="00000000" w:rsidRPr="00000000" w14:paraId="00000004">
      <w:pPr>
        <w:spacing w:after="240" w:befor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Ecris une chose qui représenterait chaque composant. (1 point chacun)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981575" cy="242887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3414713</wp:posOffset>
            </wp:positionH>
            <wp:positionV relativeFrom="paragraph">
              <wp:posOffset>152400</wp:posOffset>
            </wp:positionV>
            <wp:extent cx="2195513" cy="4094631"/>
            <wp:effectExtent b="0" l="0" r="0" t="0"/>
            <wp:wrapSquare wrapText="bothSides" distB="114300" distT="11430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40946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3. Ecris le nom de chaque couche du sol.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(1 point chacun)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990600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575" y="963800"/>
                          <a:ext cx="280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990600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1647825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575" y="963800"/>
                          <a:ext cx="280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1647825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2438400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575" y="963800"/>
                          <a:ext cx="280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2438400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704850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575" y="963800"/>
                          <a:ext cx="280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704850</wp:posOffset>
                </wp:positionV>
                <wp:extent cx="2819400" cy="1905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